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BD" w:rsidRPr="009857BD" w:rsidRDefault="009857BD" w:rsidP="009857BD">
      <w:pPr>
        <w:widowControl/>
        <w:shd w:val="clear" w:color="auto" w:fill="FFFFFF"/>
        <w:tabs>
          <w:tab w:val="left" w:pos="6672"/>
        </w:tabs>
        <w:spacing w:line="432" w:lineRule="atLeast"/>
        <w:jc w:val="center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</w:rPr>
        <w:t>【</w:t>
      </w:r>
      <w:r w:rsidRPr="009857BD"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</w:rPr>
        <w:t>2018</w:t>
      </w:r>
      <w:r w:rsidRPr="009857BD">
        <w:rPr>
          <w:rFonts w:ascii="Arial" w:eastAsia="新細明體" w:hAnsi="Arial" w:cs="Arial"/>
          <w:b/>
          <w:bCs/>
          <w:color w:val="000000"/>
          <w:kern w:val="0"/>
          <w:sz w:val="42"/>
          <w:szCs w:val="42"/>
        </w:rPr>
        <w:t>兒童科學館科學夏令營】</w:t>
      </w:r>
    </w:p>
    <w:p w:rsidR="009857BD" w:rsidRP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color w:val="7D7D7D"/>
          <w:kern w:val="0"/>
          <w:sz w:val="20"/>
          <w:szCs w:val="20"/>
        </w:rPr>
        <w:t> </w:t>
      </w:r>
    </w:p>
    <w:p w:rsidR="009857BD" w:rsidRP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一、主辦單位：</w:t>
      </w:r>
      <w:proofErr w:type="gramStart"/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臺</w:t>
      </w:r>
      <w:proofErr w:type="gramEnd"/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南市南瀛科學教育館</w:t>
      </w:r>
    </w:p>
    <w:p w:rsidR="009857BD" w:rsidRP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color w:val="7D7D7D"/>
          <w:kern w:val="0"/>
          <w:sz w:val="20"/>
          <w:szCs w:val="20"/>
        </w:rPr>
        <w:t> </w:t>
      </w:r>
    </w:p>
    <w:p w:rsidR="009857BD" w:rsidRP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二、活動地點：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兒童科學館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-</w:t>
      </w:r>
      <w:proofErr w:type="gramStart"/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方棟</w:t>
      </w:r>
      <w:proofErr w:type="gramEnd"/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4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樓科學教室</w:t>
      </w:r>
      <w:bookmarkStart w:id="0" w:name="_GoBack"/>
      <w:bookmarkEnd w:id="0"/>
    </w:p>
    <w:p w:rsidR="009857BD" w:rsidRPr="009857BD" w:rsidRDefault="009857BD" w:rsidP="009857BD">
      <w:pPr>
        <w:widowControl/>
        <w:shd w:val="clear" w:color="auto" w:fill="FFFFFF"/>
        <w:spacing w:line="432" w:lineRule="atLeast"/>
        <w:ind w:left="600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 (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台南市北區公園北路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5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號，交通指引</w:t>
      </w:r>
      <w:hyperlink r:id="rId6" w:history="1">
        <w:proofErr w:type="gramStart"/>
        <w:r w:rsidRPr="009857BD">
          <w:rPr>
            <w:rFonts w:ascii="Arial" w:eastAsia="新細明體" w:hAnsi="Arial" w:cs="Arial"/>
            <w:color w:val="0000FF"/>
            <w:kern w:val="0"/>
            <w:sz w:val="27"/>
            <w:szCs w:val="27"/>
            <w:u w:val="single"/>
            <w:shd w:val="clear" w:color="auto" w:fill="FFFFE0"/>
          </w:rPr>
          <w:t>請點我</w:t>
        </w:r>
        <w:proofErr w:type="gramEnd"/>
      </w:hyperlink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)</w:t>
      </w:r>
    </w:p>
    <w:p w:rsidR="009857BD" w:rsidRP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三、活動主題及日期總表：</w:t>
      </w:r>
    </w:p>
    <w:p w:rsidR="009857BD" w:rsidRP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noProof/>
          <w:color w:val="7D7D7D"/>
          <w:kern w:val="0"/>
          <w:sz w:val="20"/>
          <w:szCs w:val="20"/>
        </w:rPr>
        <w:drawing>
          <wp:inline distT="0" distB="0" distL="0" distR="0" wp14:anchorId="42169EB6" wp14:editId="78D390E5">
            <wp:extent cx="6581869" cy="6437014"/>
            <wp:effectExtent l="0" t="0" r="9525" b="1905"/>
            <wp:docPr id="1" name="圖片 1" descr="http://tcsm.tn.edu.tw/Resource/images/2018CSECSC/%E6%8A%95%E5%BD%B1%E7%89%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csm.tn.edu.tw/Resource/images/2018CSECSC/%E6%8A%95%E5%BD%B1%E7%89%8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24" cy="644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BD" w:rsidRP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 w:rsidRPr="009857BD">
        <w:rPr>
          <w:rFonts w:ascii="Arial" w:eastAsia="新細明體" w:hAnsi="Arial" w:cs="Arial"/>
          <w:color w:val="7D7D7D"/>
          <w:kern w:val="0"/>
          <w:sz w:val="20"/>
          <w:szCs w:val="20"/>
        </w:rPr>
        <w:t> </w:t>
      </w:r>
      <w:r>
        <w:rPr>
          <w:rFonts w:ascii="Arial" w:eastAsia="新細明體" w:hAnsi="Arial" w:cs="Arial" w:hint="eastAsia"/>
          <w:color w:val="7D7D7D"/>
          <w:kern w:val="0"/>
          <w:sz w:val="20"/>
          <w:szCs w:val="20"/>
        </w:rPr>
        <w:t xml:space="preserve"> </w:t>
      </w:r>
      <w:r>
        <w:rPr>
          <w:rFonts w:ascii="Arial" w:eastAsia="新細明體" w:hAnsi="Arial" w:cs="Arial" w:hint="eastAsia"/>
          <w:b/>
          <w:bCs/>
          <w:color w:val="000000"/>
          <w:kern w:val="0"/>
          <w:sz w:val="27"/>
          <w:szCs w:val="27"/>
        </w:rPr>
        <w:t>四</w:t>
      </w:r>
      <w:r w:rsidRPr="009857BD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、報名時間：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107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年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5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月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19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日起</w:t>
      </w:r>
    </w:p>
    <w:p w:rsidR="009857BD" w:rsidRP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/>
          <w:color w:val="7D7D7D"/>
          <w:kern w:val="0"/>
          <w:sz w:val="20"/>
          <w:szCs w:val="20"/>
        </w:rPr>
      </w:pPr>
      <w:r>
        <w:rPr>
          <w:rFonts w:ascii="Arial" w:eastAsia="新細明體" w:hAnsi="Arial" w:cs="Arial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Arial" w:eastAsia="新細明體" w:hAnsi="Arial" w:cs="Arial" w:hint="eastAsia"/>
          <w:b/>
          <w:bCs/>
          <w:color w:val="000000"/>
          <w:kern w:val="0"/>
          <w:sz w:val="27"/>
          <w:szCs w:val="27"/>
        </w:rPr>
        <w:t>五</w:t>
      </w:r>
      <w:r w:rsidRPr="009857BD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、報名方式：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本次活動委由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KKTIX</w:t>
      </w:r>
      <w:r w:rsidRPr="009857BD">
        <w:rPr>
          <w:rFonts w:ascii="Arial" w:eastAsia="新細明體" w:hAnsi="Arial" w:cs="Arial"/>
          <w:color w:val="000000"/>
          <w:kern w:val="0"/>
          <w:sz w:val="27"/>
          <w:szCs w:val="27"/>
        </w:rPr>
        <w:t>受理報名及繳費。</w:t>
      </w:r>
    </w:p>
    <w:p w:rsidR="009857BD" w:rsidRPr="009857BD" w:rsidRDefault="009857BD" w:rsidP="00A11FC8">
      <w:r>
        <w:rPr>
          <w:rStyle w:val="a5"/>
          <w:rFonts w:ascii="Arial" w:hAnsi="Arial" w:cs="Arial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5"/>
          <w:rFonts w:ascii="Arial" w:hAnsi="Arial" w:cs="Arial" w:hint="eastAsia"/>
          <w:color w:val="000000"/>
          <w:sz w:val="27"/>
          <w:szCs w:val="27"/>
          <w:shd w:val="clear" w:color="auto" w:fill="FFFFFF"/>
        </w:rPr>
        <w:t>六</w:t>
      </w:r>
      <w:r>
        <w:rPr>
          <w:rStyle w:val="a5"/>
          <w:rFonts w:ascii="Arial" w:hAnsi="Arial" w:cs="Arial"/>
          <w:color w:val="000000"/>
          <w:sz w:val="27"/>
          <w:szCs w:val="27"/>
          <w:shd w:val="clear" w:color="auto" w:fill="FFFFFF"/>
        </w:rPr>
        <w:t>、洽詢電話：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06-2224583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，服務時間：週三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~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週日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9:00~17:00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，週一、二休館。</w:t>
      </w:r>
    </w:p>
    <w:p w:rsidR="009857BD" w:rsidRDefault="009857BD" w:rsidP="009857BD">
      <w:pPr>
        <w:widowControl/>
        <w:shd w:val="clear" w:color="auto" w:fill="FFFFFF"/>
        <w:spacing w:line="432" w:lineRule="atLeast"/>
        <w:rPr>
          <w:rFonts w:ascii="Arial" w:eastAsia="新細明體" w:hAnsi="Arial" w:cs="Arial" w:hint="eastAsia"/>
          <w:b/>
          <w:bCs/>
          <w:color w:val="000000"/>
          <w:kern w:val="0"/>
          <w:sz w:val="27"/>
          <w:szCs w:val="27"/>
        </w:rPr>
      </w:pPr>
    </w:p>
    <w:p w:rsidR="000C5957" w:rsidRPr="009857BD" w:rsidRDefault="000C5957"/>
    <w:sectPr w:rsidR="000C5957" w:rsidRPr="009857BD" w:rsidSect="009857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D"/>
    <w:rsid w:val="000C5957"/>
    <w:rsid w:val="009857BD"/>
    <w:rsid w:val="00A11FC8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57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985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57B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985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csm.tn.edu.tw/ContentPage.aspx?0c1e4442-c2e7-4255-a79a-3a01488552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CF69-15E5-41F9-8899-BB8A773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1</cp:revision>
  <cp:lastPrinted>2018-05-24T03:42:00Z</cp:lastPrinted>
  <dcterms:created xsi:type="dcterms:W3CDTF">2018-05-24T03:22:00Z</dcterms:created>
  <dcterms:modified xsi:type="dcterms:W3CDTF">2018-05-24T03:43:00Z</dcterms:modified>
</cp:coreProperties>
</file>