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48"/>
        <w:gridCol w:w="6349"/>
      </w:tblGrid>
      <w:tr w:rsidR="00CA1441" w:rsidRPr="00CA1441" w:rsidTr="00CA1441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b/>
                <w:bCs/>
                <w:color w:val="000000"/>
                <w:spacing w:val="75"/>
                <w:kern w:val="0"/>
                <w:sz w:val="23"/>
                <w:szCs w:val="23"/>
              </w:rPr>
              <w:t>教育局公告</w:t>
            </w:r>
            <w:r w:rsidRPr="00CA1441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Arial" w:eastAsia="新細明體" w:hAnsi="Arial" w:cs="Arial"/>
                <w:b/>
                <w:bCs/>
                <w:color w:val="006600"/>
                <w:kern w:val="0"/>
                <w:sz w:val="23"/>
                <w:szCs w:val="23"/>
                <w:bdr w:val="dashed" w:sz="6" w:space="2" w:color="000000" w:frame="1"/>
              </w:rPr>
              <w:t>111106</w:t>
            </w:r>
          </w:p>
        </w:tc>
      </w:tr>
      <w:tr w:rsidR="00CA1441" w:rsidRPr="00CA1441" w:rsidTr="00CA1441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proofErr w:type="gramStart"/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學輔科</w:t>
            </w:r>
            <w:proofErr w:type="gramEnd"/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周沛</w:t>
            </w:r>
            <w:proofErr w:type="gramStart"/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吩</w:t>
            </w:r>
            <w:proofErr w:type="gramEnd"/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CA1441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 wp14:anchorId="752286B6" wp14:editId="4896F598">
                  <wp:extent cx="153670" cy="153670"/>
                  <wp:effectExtent l="0" t="0" r="0" b="0"/>
                  <wp:docPr id="1" name="圖片 1" descr="http://bulletin.tn.edu.tw/images/email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lletin.tn.edu.tw/images/email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CA1441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62589D43" wp14:editId="7C95F365">
                  <wp:extent cx="153670" cy="153670"/>
                  <wp:effectExtent l="0" t="0" r="0" b="0"/>
                  <wp:docPr id="2" name="圖片 2" descr="http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99559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:2017/08/25~2017/09/15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:2017/08/25 10:41:34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準時簽收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766DB5EC" wp14:editId="69E927B3">
                  <wp:extent cx="153670" cy="131445"/>
                  <wp:effectExtent l="0" t="0" r="0" b="1905"/>
                  <wp:docPr id="3" name="圖片 3" descr="http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CA1441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簽收狀況</w:t>
              </w:r>
            </w:hyperlink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30A4FFBB" wp14:editId="44F36C85">
                  <wp:extent cx="190500" cy="190500"/>
                  <wp:effectExtent l="0" t="0" r="0" b="0"/>
                  <wp:docPr id="4" name="圖片 4" descr="http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CA1441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列印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為配合本市「登革熱防治」計畫之宣導，請貴校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(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園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)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安排所屬電子螢幕（如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LED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、電腦動畫等）宣傳，請查照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CA1441" w:rsidRPr="00CA1441" w:rsidRDefault="00CA1441" w:rsidP="00CA1441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說明：</w:t>
            </w:r>
          </w:p>
          <w:p w:rsidR="00CA1441" w:rsidRPr="00CA1441" w:rsidRDefault="00CA1441" w:rsidP="00CA1441">
            <w:pPr>
              <w:widowControl/>
              <w:spacing w:before="100" w:beforeAutospacing="1" w:after="100" w:afterAutospacing="1" w:line="400" w:lineRule="atLeast"/>
              <w:ind w:left="284" w:hanging="284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一、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依據本府新聞處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年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8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24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日府新傳字第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1060896845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號函辦理。</w:t>
            </w:r>
          </w:p>
          <w:p w:rsidR="00CA1441" w:rsidRPr="00CA1441" w:rsidRDefault="00CA1441" w:rsidP="00CA1441">
            <w:pPr>
              <w:widowControl/>
              <w:spacing w:before="100" w:beforeAutospacing="1" w:after="100" w:afterAutospacing="1" w:line="400" w:lineRule="atLeast"/>
              <w:ind w:left="567" w:hanging="567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二、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宣導內容：預防登革熱自境外移入，民眾前往病媒</w:t>
            </w:r>
            <w:proofErr w:type="gramStart"/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蚊</w:t>
            </w:r>
            <w:proofErr w:type="gramEnd"/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流行地區應做好防蚊措施；返國後兩</w:t>
            </w:r>
            <w:proofErr w:type="gramStart"/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週</w:t>
            </w:r>
            <w:proofErr w:type="gramEnd"/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內如出現不適症狀應儘速就醫；免費防疫專線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1922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（或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0800-001922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）提供洽詢。</w:t>
            </w:r>
          </w:p>
          <w:p w:rsidR="00CA1441" w:rsidRPr="00CA1441" w:rsidRDefault="00CA1441" w:rsidP="00CA1441">
            <w:pPr>
              <w:widowControl/>
              <w:spacing w:before="100" w:beforeAutospacing="1" w:after="100" w:afterAutospacing="1" w:line="400" w:lineRule="atLeast"/>
              <w:ind w:left="284" w:hanging="284"/>
              <w:jc w:val="both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三、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宣導期間：自即日起至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106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年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月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15</w:t>
            </w:r>
            <w:r w:rsidRPr="00CA1441">
              <w:rPr>
                <w:rFonts w:ascii="標楷體" w:eastAsia="標楷體" w:hAnsi="標楷體" w:cs="Arial" w:hint="eastAsia"/>
                <w:color w:val="000000"/>
                <w:kern w:val="0"/>
                <w:sz w:val="23"/>
                <w:szCs w:val="23"/>
              </w:rPr>
              <w:t>日止。</w:t>
            </w:r>
          </w:p>
          <w:p w:rsidR="00CA1441" w:rsidRPr="00CA1441" w:rsidRDefault="00CA1441" w:rsidP="00CA1441">
            <w:pPr>
              <w:widowControl/>
              <w:spacing w:line="300" w:lineRule="atLeast"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  <w:shd w:val="clear" w:color="auto" w:fill="FFFFFF"/>
              </w:rPr>
              <w:t>瀏覽人數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  <w:shd w:val="clear" w:color="auto" w:fill="FFFFFF"/>
              </w:rPr>
              <w:t>:438</w:t>
            </w:r>
          </w:p>
        </w:tc>
      </w:tr>
      <w:tr w:rsidR="00CA1441" w:rsidRPr="00CA1441" w:rsidTr="00CA1441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CA1441" w:rsidRPr="00CA1441" w:rsidRDefault="00CA1441" w:rsidP="00CA1441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受文單位</w:t>
            </w:r>
            <w:r w:rsidRPr="00CA1441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CA1441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私立國中、私立國小、私立幼兒園、慈濟高中</w:t>
            </w:r>
          </w:p>
        </w:tc>
      </w:tr>
    </w:tbl>
    <w:p w:rsidR="009D1995" w:rsidRPr="00CA1441" w:rsidRDefault="009D1995"/>
    <w:sectPr w:rsidR="009D1995" w:rsidRPr="00CA1441" w:rsidSect="00CA144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41"/>
    <w:rsid w:val="009D1995"/>
    <w:rsid w:val="00C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4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void(window.open('Print.aspx?bid=111106','pb','menubar=yes,toolbar=yes,scrollbars=yes,location=no,status=yes,resizable=1'))" TargetMode="External"/><Relationship Id="rId5" Type="http://schemas.openxmlformats.org/officeDocument/2006/relationships/hyperlink" Target="mailto:peifanchou@tn.edu.tw?subject=%E6%9C%89%E9%97%9C%E5%85%AC%E5%91%8A%E7%B7%A8%E8%99%9F:111106%E5%95%8F%E9%A1%8C%E8%88%87%E5%BB%BA%E8%AD%B0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ViewSign.aspx?bid=111106','vs','toolbar=no,scrollbars=yes,location=no,status=yes,width=600,height=400,resizable=1')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1</cp:revision>
  <dcterms:created xsi:type="dcterms:W3CDTF">2017-08-31T05:52:00Z</dcterms:created>
  <dcterms:modified xsi:type="dcterms:W3CDTF">2017-08-31T05:53:00Z</dcterms:modified>
</cp:coreProperties>
</file>